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FAC" w:rsidRPr="00131FAC" w:rsidRDefault="00131FAC" w:rsidP="00131FAC">
      <w:pPr>
        <w:shd w:val="clear" w:color="auto" w:fill="FFFFFF"/>
        <w:spacing w:after="0" w:line="264" w:lineRule="atLeast"/>
        <w:rPr>
          <w:rFonts w:ascii="Comic Sans MS" w:eastAsia="Times New Roman" w:hAnsi="Comic Sans MS" w:cs="Times New Roman"/>
          <w:color w:val="444444"/>
          <w:sz w:val="36"/>
          <w:szCs w:val="36"/>
        </w:rPr>
      </w:pPr>
      <w:r w:rsidRPr="00131FAC">
        <w:rPr>
          <w:rFonts w:ascii="Comic Sans MS" w:eastAsia="Times New Roman" w:hAnsi="Comic Sans MS" w:cs="Times New Roman"/>
          <w:b/>
          <w:bCs/>
          <w:color w:val="333333"/>
          <w:kern w:val="36"/>
          <w:sz w:val="36"/>
          <w:szCs w:val="36"/>
        </w:rPr>
        <w:t>Xcel unveils new phase of wind power construction, with huge plant in South Dakota</w:t>
      </w:r>
      <w:r w:rsidRPr="00131FAC">
        <w:rPr>
          <w:rFonts w:ascii="Comic Sans MS" w:eastAsia="Times New Roman" w:hAnsi="Comic Sans MS" w:cs="Times New Roman"/>
          <w:color w:val="444444"/>
          <w:sz w:val="36"/>
          <w:szCs w:val="36"/>
        </w:rPr>
        <w:t xml:space="preserve"> </w:t>
      </w:r>
    </w:p>
    <w:p w:rsidR="00131FAC" w:rsidRPr="00131FAC" w:rsidRDefault="00131FAC" w:rsidP="00131FAC">
      <w:pPr>
        <w:shd w:val="clear" w:color="auto" w:fill="FFFFFF"/>
        <w:spacing w:after="0" w:line="264" w:lineRule="atLeast"/>
        <w:rPr>
          <w:rFonts w:ascii="Comic Sans MS" w:eastAsia="Times New Roman" w:hAnsi="Comic Sans MS" w:cs="Times New Roman"/>
          <w:color w:val="444444"/>
        </w:rPr>
      </w:pPr>
    </w:p>
    <w:p w:rsidR="00131FAC" w:rsidRPr="00131FAC" w:rsidRDefault="00131FAC" w:rsidP="00131FAC">
      <w:pPr>
        <w:shd w:val="clear" w:color="auto" w:fill="FFFFFF"/>
        <w:spacing w:after="0" w:line="264" w:lineRule="atLeast"/>
        <w:rPr>
          <w:rFonts w:ascii="Comic Sans MS" w:eastAsia="Times New Roman" w:hAnsi="Comic Sans MS" w:cs="Times New Roman"/>
          <w:color w:val="212121"/>
        </w:rPr>
      </w:pPr>
      <w:r w:rsidRPr="00131FAC">
        <w:rPr>
          <w:rFonts w:ascii="Comic Sans MS" w:eastAsia="Times New Roman" w:hAnsi="Comic Sans MS" w:cs="Times New Roman"/>
          <w:color w:val="444444"/>
        </w:rPr>
        <w:t>The site in eastern South Dakota will produce as much energy as Xcel's giant wind farm in Colorado. </w:t>
      </w:r>
    </w:p>
    <w:p w:rsidR="00131FAC" w:rsidRPr="00131FAC" w:rsidRDefault="00131FAC" w:rsidP="00131FAC">
      <w:pPr>
        <w:shd w:val="clear" w:color="auto" w:fill="FFFFFF"/>
        <w:spacing w:after="0" w:line="144" w:lineRule="atLeast"/>
        <w:rPr>
          <w:rFonts w:ascii="Comic Sans MS" w:eastAsia="Times New Roman" w:hAnsi="Comic Sans MS" w:cs="Times New Roman"/>
          <w:b/>
          <w:bCs/>
          <w:caps/>
          <w:color w:val="909090"/>
          <w:spacing w:val="6"/>
        </w:rPr>
      </w:pPr>
      <w:r w:rsidRPr="00131FAC">
        <w:rPr>
          <w:rFonts w:ascii="Comic Sans MS" w:eastAsia="Times New Roman" w:hAnsi="Comic Sans MS" w:cs="Times New Roman"/>
          <w:b/>
          <w:bCs/>
          <w:color w:val="444444"/>
        </w:rPr>
        <w:t>By </w:t>
      </w:r>
      <w:hyperlink r:id="rId5" w:tgtFrame="_blank" w:tooltip="Mike Hughlett" w:history="1">
        <w:r w:rsidRPr="00131FAC">
          <w:rPr>
            <w:rFonts w:ascii="Comic Sans MS" w:eastAsia="Times New Roman" w:hAnsi="Comic Sans MS" w:cs="Times New Roman"/>
            <w:b/>
            <w:bCs/>
          </w:rPr>
          <w:t xml:space="preserve">Mike </w:t>
        </w:r>
        <w:proofErr w:type="spellStart"/>
        <w:r w:rsidRPr="00131FAC">
          <w:rPr>
            <w:rFonts w:ascii="Comic Sans MS" w:eastAsia="Times New Roman" w:hAnsi="Comic Sans MS" w:cs="Times New Roman"/>
            <w:b/>
            <w:bCs/>
          </w:rPr>
          <w:t>Hughlett</w:t>
        </w:r>
        <w:proofErr w:type="spellEnd"/>
      </w:hyperlink>
      <w:r w:rsidRPr="00131FAC">
        <w:rPr>
          <w:rFonts w:ascii="Comic Sans MS" w:eastAsia="Times New Roman" w:hAnsi="Comic Sans MS" w:cs="Times New Roman"/>
          <w:color w:val="444444"/>
        </w:rPr>
        <w:t> Star Tribune</w:t>
      </w:r>
      <w:r w:rsidRPr="00131FAC">
        <w:rPr>
          <w:rFonts w:ascii="Comic Sans MS" w:eastAsia="Times New Roman" w:hAnsi="Comic Sans MS" w:cs="Times New Roman"/>
          <w:color w:val="212121"/>
        </w:rPr>
        <w:t xml:space="preserve">        </w:t>
      </w:r>
      <w:r w:rsidRPr="00131FAC">
        <w:rPr>
          <w:rFonts w:ascii="Comic Sans MS" w:eastAsia="Times New Roman" w:hAnsi="Comic Sans MS" w:cs="Times New Roman"/>
          <w:b/>
          <w:bCs/>
          <w:caps/>
          <w:color w:val="909090"/>
          <w:spacing w:val="6"/>
        </w:rPr>
        <w:t>MARCH 16, 2017 — 5:41PM</w:t>
      </w:r>
      <w:r w:rsidRPr="00131FAC">
        <w:rPr>
          <w:rFonts w:ascii="Comic Sans MS" w:eastAsia="Times New Roman" w:hAnsi="Comic Sans MS" w:cs="Times New Roman"/>
          <w:b/>
          <w:bCs/>
          <w:caps/>
          <w:color w:val="909090"/>
          <w:spacing w:val="6"/>
        </w:rPr>
        <w:br/>
      </w:r>
      <w:bookmarkStart w:id="0" w:name="_GoBack"/>
      <w:bookmarkEnd w:id="0"/>
    </w:p>
    <w:p w:rsidR="00131FAC" w:rsidRPr="00131FAC" w:rsidRDefault="00131FAC" w:rsidP="00131FAC">
      <w:pPr>
        <w:shd w:val="clear" w:color="auto" w:fill="FFFFFF"/>
        <w:spacing w:after="0" w:line="264" w:lineRule="atLeast"/>
        <w:rPr>
          <w:rFonts w:ascii="Comic Sans MS" w:eastAsia="Times New Roman" w:hAnsi="Comic Sans MS" w:cs="Times New Roman"/>
          <w:color w:val="444444"/>
        </w:rPr>
      </w:pPr>
      <w:r w:rsidRPr="00131FAC">
        <w:rPr>
          <w:rFonts w:ascii="Comic Sans MS" w:hAnsi="Comic Sans MS"/>
          <w:noProof/>
        </w:rPr>
        <w:drawing>
          <wp:inline distT="0" distB="0" distL="0" distR="0" wp14:anchorId="330C8D05" wp14:editId="038AD163">
            <wp:extent cx="5010150" cy="3757613"/>
            <wp:effectExtent l="0" t="0" r="0" b="0"/>
            <wp:docPr id="1" name="Picture 1" descr="http://stmedia.startribune.com/images/Portfolio-Renewable-Energy-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media.startribune.com/images/Portfolio-Renewable-Energy-Bord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08721" cy="3756541"/>
                    </a:xfrm>
                    <a:prstGeom prst="rect">
                      <a:avLst/>
                    </a:prstGeom>
                    <a:noFill/>
                    <a:ln>
                      <a:noFill/>
                    </a:ln>
                  </pic:spPr>
                </pic:pic>
              </a:graphicData>
            </a:graphic>
          </wp:inline>
        </w:drawing>
      </w:r>
    </w:p>
    <w:p w:rsidR="00131FAC" w:rsidRPr="00131FAC" w:rsidRDefault="00131FAC" w:rsidP="00131FAC">
      <w:pPr>
        <w:shd w:val="clear" w:color="auto" w:fill="FFFFFF"/>
        <w:spacing w:after="0" w:line="144" w:lineRule="atLeast"/>
        <w:rPr>
          <w:rFonts w:ascii="Calibri" w:eastAsia="Times New Roman" w:hAnsi="Calibri" w:cs="Times New Roman"/>
          <w:color w:val="212121"/>
        </w:rPr>
      </w:pPr>
    </w:p>
    <w:p w:rsidR="00131FAC" w:rsidRPr="00131FAC" w:rsidRDefault="00131FAC" w:rsidP="00131FAC">
      <w:pPr>
        <w:shd w:val="clear" w:color="auto" w:fill="FFFFFF"/>
        <w:spacing w:after="0" w:line="240" w:lineRule="auto"/>
        <w:rPr>
          <w:rFonts w:ascii="Comic Sans MS" w:eastAsia="Times New Roman" w:hAnsi="Comic Sans MS" w:cs="Times New Roman"/>
          <w:color w:val="212121"/>
        </w:rPr>
      </w:pPr>
      <w:proofErr w:type="spellStart"/>
      <w:r w:rsidRPr="00131FAC">
        <w:rPr>
          <w:rFonts w:ascii="Comic Sans MS" w:eastAsia="Times New Roman" w:hAnsi="Comic Sans MS" w:cs="Arial"/>
          <w:color w:val="222222"/>
        </w:rPr>
        <w:t>XcelXcel</w:t>
      </w:r>
      <w:proofErr w:type="spellEnd"/>
      <w:r w:rsidRPr="00131FAC">
        <w:rPr>
          <w:rFonts w:ascii="Comic Sans MS" w:eastAsia="Times New Roman" w:hAnsi="Comic Sans MS" w:cs="Arial"/>
          <w:color w:val="222222"/>
        </w:rPr>
        <w:t xml:space="preserve"> Energy announced in September that it would increase its Upper Midwest wind generation capacity by about 60 percent. </w:t>
      </w:r>
      <w:r w:rsidRPr="00131FAC">
        <w:rPr>
          <w:rFonts w:ascii="Comic Sans MS" w:eastAsia="Times New Roman" w:hAnsi="Comic Sans MS" w:cs="Times New Roman"/>
          <w:color w:val="222222"/>
          <w:spacing w:val="-4"/>
        </w:rPr>
        <w:t xml:space="preserve">Xcel Energy Inc. will build its largest Upper Midwest wind project ever in eastern South Dakota, the latest phase of a huge new wind power investment in Minnesota and the Dakotas. </w:t>
      </w:r>
      <w:r w:rsidRPr="00131FAC">
        <w:rPr>
          <w:rFonts w:ascii="Comic Sans MS" w:eastAsia="Times New Roman" w:hAnsi="Comic Sans MS" w:cs="Times New Roman"/>
          <w:color w:val="222222"/>
          <w:spacing w:val="-4"/>
        </w:rPr>
        <w:t>The Minneapolis-based utility unveiled new details of the wind plan Thursday, which include three new projects, one each in Minnesota, South Dakota and western North Dakota.</w:t>
      </w:r>
    </w:p>
    <w:tbl>
      <w:tblPr>
        <w:tblW w:w="5086" w:type="pct"/>
        <w:tblInd w:w="-180" w:type="dxa"/>
        <w:shd w:val="clear" w:color="auto" w:fill="FFFFFF"/>
        <w:tblCellMar>
          <w:left w:w="0" w:type="dxa"/>
          <w:right w:w="0" w:type="dxa"/>
        </w:tblCellMar>
        <w:tblLook w:val="04A0" w:firstRow="1" w:lastRow="0" w:firstColumn="1" w:lastColumn="0" w:noHBand="0" w:noVBand="1"/>
      </w:tblPr>
      <w:tblGrid>
        <w:gridCol w:w="10693"/>
      </w:tblGrid>
      <w:tr w:rsidR="00131FAC" w:rsidRPr="00131FAC" w:rsidTr="00131FAC">
        <w:tc>
          <w:tcPr>
            <w:tcW w:w="5000" w:type="pct"/>
            <w:shd w:val="clear" w:color="auto" w:fill="FFFFFF"/>
            <w:hideMark/>
          </w:tcPr>
          <w:p w:rsidR="00131FAC" w:rsidRPr="00131FAC" w:rsidRDefault="00131FAC" w:rsidP="00131FAC">
            <w:pPr>
              <w:rPr>
                <w:rFonts w:ascii="Comic Sans MS" w:eastAsia="Times New Roman" w:hAnsi="Comic Sans MS" w:cs="Times New Roman"/>
                <w:color w:val="212121"/>
              </w:rPr>
            </w:pPr>
          </w:p>
        </w:tc>
      </w:tr>
      <w:tr w:rsidR="00131FAC" w:rsidRPr="00131FAC" w:rsidTr="00131FAC">
        <w:tc>
          <w:tcPr>
            <w:tcW w:w="5000" w:type="pct"/>
            <w:shd w:val="clear" w:color="auto" w:fill="FFFFFF"/>
            <w:hideMark/>
          </w:tcPr>
          <w:p w:rsidR="00131FAC" w:rsidRPr="00131FAC" w:rsidRDefault="00131FAC" w:rsidP="00131FAC">
            <w:pPr>
              <w:spacing w:after="0" w:line="240" w:lineRule="auto"/>
              <w:rPr>
                <w:rFonts w:ascii="Comic Sans MS" w:eastAsia="Times New Roman" w:hAnsi="Comic Sans MS" w:cs="Segoe UI"/>
                <w:color w:val="212121"/>
              </w:rPr>
            </w:pPr>
          </w:p>
        </w:tc>
      </w:tr>
    </w:tbl>
    <w:p w:rsidR="00131FAC" w:rsidRPr="00131FAC" w:rsidRDefault="00131FAC" w:rsidP="00131FAC">
      <w:pPr>
        <w:shd w:val="clear" w:color="auto" w:fill="FFFFFF"/>
        <w:spacing w:before="100" w:beforeAutospacing="1" w:after="100" w:afterAutospacing="1" w:line="336" w:lineRule="atLeast"/>
        <w:rPr>
          <w:rFonts w:ascii="Comic Sans MS" w:eastAsia="Times New Roman" w:hAnsi="Comic Sans MS" w:cs="Times New Roman"/>
          <w:color w:val="212121"/>
        </w:rPr>
      </w:pPr>
      <w:r w:rsidRPr="00131FAC">
        <w:rPr>
          <w:rFonts w:ascii="Comic Sans MS" w:eastAsia="Times New Roman" w:hAnsi="Comic Sans MS" w:cs="Times New Roman"/>
          <w:color w:val="222222"/>
          <w:spacing w:val="-4"/>
        </w:rPr>
        <w:t>The company's planned Crowned Ridge Wind project in Codington County and two adjacent South Dakota counties would have a power production capacity of 600 megawatts, the same amount as Xcel's planned Rush Creek development in Colorado. Rush Creek, which has already been approved by Colorado regulators, is currently Xcel's largest single wind project.</w:t>
      </w:r>
    </w:p>
    <w:p w:rsidR="00131FAC" w:rsidRPr="00131FAC" w:rsidRDefault="00131FAC" w:rsidP="00131FAC">
      <w:pPr>
        <w:shd w:val="clear" w:color="auto" w:fill="FFFFFF"/>
        <w:spacing w:before="100" w:beforeAutospacing="1" w:after="100" w:afterAutospacing="1" w:line="336" w:lineRule="atLeast"/>
        <w:rPr>
          <w:rFonts w:ascii="Comic Sans MS" w:eastAsia="Times New Roman" w:hAnsi="Comic Sans MS" w:cs="Times New Roman"/>
          <w:color w:val="212121"/>
        </w:rPr>
      </w:pPr>
      <w:r w:rsidRPr="00131FAC">
        <w:rPr>
          <w:rFonts w:ascii="Comic Sans MS" w:eastAsia="Times New Roman" w:hAnsi="Comic Sans MS" w:cs="Times New Roman"/>
          <w:color w:val="222222"/>
          <w:spacing w:val="-4"/>
        </w:rPr>
        <w:t>The new South Dakota wind plant "will be our biggest [wind] investment in the Upper Midwest," said Chris Clark, Xcel's president for Minnesota.</w:t>
      </w:r>
    </w:p>
    <w:p w:rsidR="00131FAC" w:rsidRPr="00131FAC" w:rsidRDefault="00131FAC" w:rsidP="00131FAC">
      <w:pPr>
        <w:shd w:val="clear" w:color="auto" w:fill="FFFFFF"/>
        <w:spacing w:before="100" w:beforeAutospacing="1" w:after="100" w:afterAutospacing="1" w:line="336" w:lineRule="atLeast"/>
        <w:rPr>
          <w:rFonts w:ascii="Comic Sans MS" w:eastAsia="Times New Roman" w:hAnsi="Comic Sans MS" w:cs="Times New Roman"/>
          <w:color w:val="212121"/>
        </w:rPr>
      </w:pPr>
      <w:r w:rsidRPr="00131FAC">
        <w:rPr>
          <w:rFonts w:ascii="Comic Sans MS" w:eastAsia="Times New Roman" w:hAnsi="Comic Sans MS" w:cs="Times New Roman"/>
          <w:color w:val="222222"/>
          <w:spacing w:val="-4"/>
        </w:rPr>
        <w:t xml:space="preserve">Last September, Xcel announced it would increase its Upper Midwest wind generation capacity by about 60 percent, adding at least 1,500 megawatts of capacity, enough to power 800,000 homes. In October, </w:t>
      </w:r>
      <w:r w:rsidRPr="00131FAC">
        <w:rPr>
          <w:rFonts w:ascii="Comic Sans MS" w:eastAsia="Times New Roman" w:hAnsi="Comic Sans MS" w:cs="Times New Roman"/>
          <w:color w:val="222222"/>
          <w:spacing w:val="-4"/>
        </w:rPr>
        <w:lastRenderedPageBreak/>
        <w:t>the company announced it would build three new wind farms in Minnesota and one in North Dakota with a total of 750 megawatts of capacity.</w:t>
      </w:r>
    </w:p>
    <w:p w:rsidR="00131FAC" w:rsidRPr="00131FAC" w:rsidRDefault="00131FAC" w:rsidP="00131FAC">
      <w:pPr>
        <w:shd w:val="clear" w:color="auto" w:fill="FFFFFF"/>
        <w:spacing w:before="100" w:beforeAutospacing="1" w:after="100" w:afterAutospacing="1" w:line="336" w:lineRule="atLeast"/>
        <w:rPr>
          <w:rFonts w:ascii="Comic Sans MS" w:eastAsia="Times New Roman" w:hAnsi="Comic Sans MS" w:cs="Times New Roman"/>
          <w:color w:val="212121"/>
        </w:rPr>
      </w:pPr>
      <w:r w:rsidRPr="00131FAC">
        <w:rPr>
          <w:rFonts w:ascii="Comic Sans MS" w:eastAsia="Times New Roman" w:hAnsi="Comic Sans MS" w:cs="Times New Roman"/>
          <w:color w:val="222222"/>
          <w:spacing w:val="-4"/>
        </w:rPr>
        <w:t xml:space="preserve">A megawatt is a million watts, and to put Xcel's wind projects in perspective, the company's </w:t>
      </w:r>
      <w:proofErr w:type="spellStart"/>
      <w:r w:rsidRPr="00131FAC">
        <w:rPr>
          <w:rFonts w:ascii="Comic Sans MS" w:eastAsia="Times New Roman" w:hAnsi="Comic Sans MS" w:cs="Times New Roman"/>
          <w:color w:val="222222"/>
          <w:spacing w:val="-4"/>
        </w:rPr>
        <w:t>Sherco</w:t>
      </w:r>
      <w:proofErr w:type="spellEnd"/>
      <w:r w:rsidRPr="00131FAC">
        <w:rPr>
          <w:rFonts w:ascii="Comic Sans MS" w:eastAsia="Times New Roman" w:hAnsi="Comic Sans MS" w:cs="Times New Roman"/>
          <w:color w:val="222222"/>
          <w:spacing w:val="-4"/>
        </w:rPr>
        <w:t xml:space="preserve"> coal-fired generators in Becker each produce 680 megawatts, though they pump out energy constantly, not intermittently like renewable energy facilities.</w:t>
      </w:r>
    </w:p>
    <w:p w:rsidR="00131FAC" w:rsidRPr="00131FAC" w:rsidRDefault="00131FAC" w:rsidP="00131FAC">
      <w:pPr>
        <w:shd w:val="clear" w:color="auto" w:fill="FFFFFF"/>
        <w:spacing w:before="100" w:beforeAutospacing="1" w:after="100" w:afterAutospacing="1" w:line="336" w:lineRule="atLeast"/>
        <w:rPr>
          <w:rFonts w:ascii="Comic Sans MS" w:eastAsia="Times New Roman" w:hAnsi="Comic Sans MS" w:cs="Times New Roman"/>
          <w:color w:val="212121"/>
        </w:rPr>
      </w:pPr>
      <w:r w:rsidRPr="00131FAC">
        <w:rPr>
          <w:rFonts w:ascii="Comic Sans MS" w:eastAsia="Times New Roman" w:hAnsi="Comic Sans MS" w:cs="Times New Roman"/>
          <w:color w:val="222222"/>
          <w:spacing w:val="-4"/>
        </w:rPr>
        <w:t>The wind farms announced Thursday will add another 800 megawatts of capacity. They will be owned — at least initially — by their developers, with Xcel buying the power. All of the projects together constitute a $2.5 billion investment.</w:t>
      </w:r>
    </w:p>
    <w:p w:rsidR="00131FAC" w:rsidRPr="00131FAC" w:rsidRDefault="00131FAC" w:rsidP="00131FAC">
      <w:pPr>
        <w:shd w:val="clear" w:color="auto" w:fill="FFFFFF"/>
        <w:spacing w:before="100" w:beforeAutospacing="1" w:after="100" w:afterAutospacing="1" w:line="336" w:lineRule="atLeast"/>
        <w:rPr>
          <w:rFonts w:ascii="Comic Sans MS" w:eastAsia="Times New Roman" w:hAnsi="Comic Sans MS" w:cs="Times New Roman"/>
          <w:color w:val="212121"/>
        </w:rPr>
      </w:pPr>
      <w:r w:rsidRPr="00131FAC">
        <w:rPr>
          <w:rFonts w:ascii="Comic Sans MS" w:eastAsia="Times New Roman" w:hAnsi="Comic Sans MS" w:cs="Times New Roman"/>
          <w:color w:val="222222"/>
          <w:spacing w:val="-4"/>
        </w:rPr>
        <w:t>Xcel, already the nation's largest wind-producing utility, has been on a wind spree of late, taking full advantage of federal tax credits for wind power before they are phased out.</w:t>
      </w:r>
    </w:p>
    <w:p w:rsidR="00131FAC" w:rsidRPr="00131FAC" w:rsidRDefault="00131FAC" w:rsidP="00131FAC">
      <w:pPr>
        <w:shd w:val="clear" w:color="auto" w:fill="FFFFFF"/>
        <w:spacing w:before="100" w:beforeAutospacing="1" w:after="100" w:afterAutospacing="1" w:line="336" w:lineRule="atLeast"/>
        <w:rPr>
          <w:rFonts w:ascii="Comic Sans MS" w:eastAsia="Times New Roman" w:hAnsi="Comic Sans MS" w:cs="Times New Roman"/>
          <w:color w:val="212121"/>
        </w:rPr>
      </w:pPr>
      <w:r w:rsidRPr="00131FAC">
        <w:rPr>
          <w:rFonts w:ascii="Comic Sans MS" w:eastAsia="Times New Roman" w:hAnsi="Comic Sans MS" w:cs="Times New Roman"/>
          <w:color w:val="222222"/>
          <w:spacing w:val="-4"/>
        </w:rPr>
        <w:t xml:space="preserve">"This is some of the best priced wind power, and it's a great value for our customers," Clark said. Xcel's new wind installations would produce energy at a cost of 1.5 to 2.5 cents per kilowatt hour, which compares favorably to the 2.3 to 2.4 cents per kilowatt hour costs of Xcel's </w:t>
      </w:r>
      <w:proofErr w:type="spellStart"/>
      <w:r w:rsidRPr="00131FAC">
        <w:rPr>
          <w:rFonts w:ascii="Comic Sans MS" w:eastAsia="Times New Roman" w:hAnsi="Comic Sans MS" w:cs="Times New Roman"/>
          <w:color w:val="222222"/>
          <w:spacing w:val="-4"/>
        </w:rPr>
        <w:t>Sherco</w:t>
      </w:r>
      <w:proofErr w:type="spellEnd"/>
      <w:r w:rsidRPr="00131FAC">
        <w:rPr>
          <w:rFonts w:ascii="Comic Sans MS" w:eastAsia="Times New Roman" w:hAnsi="Comic Sans MS" w:cs="Times New Roman"/>
          <w:color w:val="222222"/>
          <w:spacing w:val="-4"/>
        </w:rPr>
        <w:t xml:space="preserve"> coal generators, Clark said.</w:t>
      </w:r>
    </w:p>
    <w:p w:rsidR="00131FAC" w:rsidRPr="00131FAC" w:rsidRDefault="00131FAC" w:rsidP="00131FAC">
      <w:pPr>
        <w:shd w:val="clear" w:color="auto" w:fill="FFFFFF"/>
        <w:spacing w:before="100" w:beforeAutospacing="1" w:after="100" w:afterAutospacing="1" w:line="336" w:lineRule="atLeast"/>
        <w:rPr>
          <w:rFonts w:ascii="Comic Sans MS" w:eastAsia="Times New Roman" w:hAnsi="Comic Sans MS" w:cs="Times New Roman"/>
          <w:color w:val="212121"/>
        </w:rPr>
      </w:pPr>
      <w:r w:rsidRPr="00131FAC">
        <w:rPr>
          <w:rFonts w:ascii="Comic Sans MS" w:eastAsia="Times New Roman" w:hAnsi="Comic Sans MS" w:cs="Times New Roman"/>
          <w:color w:val="222222"/>
          <w:spacing w:val="-4"/>
        </w:rPr>
        <w:t>Xcel's announcement Thursday includes a 100 megawatt project in North Dakota's Mercer and Morton counties and a new 100 megawatt wind farm near Lake Benton, Minn., which will replace an aging facility there. That new wind plant will have bigger turbines, which can produce more power.</w:t>
      </w:r>
    </w:p>
    <w:p w:rsidR="00131FAC" w:rsidRPr="00131FAC" w:rsidRDefault="00131FAC" w:rsidP="00131FAC">
      <w:pPr>
        <w:shd w:val="clear" w:color="auto" w:fill="FFFFFF"/>
        <w:spacing w:before="100" w:beforeAutospacing="1" w:after="100" w:afterAutospacing="1" w:line="336" w:lineRule="atLeast"/>
        <w:rPr>
          <w:rFonts w:ascii="Comic Sans MS" w:eastAsia="Times New Roman" w:hAnsi="Comic Sans MS" w:cs="Times New Roman"/>
          <w:color w:val="212121"/>
        </w:rPr>
      </w:pPr>
      <w:r w:rsidRPr="00131FAC">
        <w:rPr>
          <w:rFonts w:ascii="Comic Sans MS" w:eastAsia="Times New Roman" w:hAnsi="Comic Sans MS" w:cs="Times New Roman"/>
          <w:color w:val="222222"/>
          <w:spacing w:val="-4"/>
        </w:rPr>
        <w:t xml:space="preserve">The Lake Benton and South Dakota projects will be developed by Florida-based </w:t>
      </w:r>
      <w:proofErr w:type="spellStart"/>
      <w:r w:rsidRPr="00131FAC">
        <w:rPr>
          <w:rFonts w:ascii="Comic Sans MS" w:eastAsia="Times New Roman" w:hAnsi="Comic Sans MS" w:cs="Times New Roman"/>
          <w:color w:val="222222"/>
          <w:spacing w:val="-4"/>
        </w:rPr>
        <w:t>NextEra</w:t>
      </w:r>
      <w:proofErr w:type="spellEnd"/>
      <w:r w:rsidRPr="00131FAC">
        <w:rPr>
          <w:rFonts w:ascii="Comic Sans MS" w:eastAsia="Times New Roman" w:hAnsi="Comic Sans MS" w:cs="Times New Roman"/>
          <w:color w:val="222222"/>
          <w:spacing w:val="-4"/>
        </w:rPr>
        <w:t xml:space="preserve"> Energy. The North Dakota project will be developed by </w:t>
      </w:r>
      <w:proofErr w:type="spellStart"/>
      <w:r w:rsidRPr="00131FAC">
        <w:rPr>
          <w:rFonts w:ascii="Comic Sans MS" w:eastAsia="Times New Roman" w:hAnsi="Comic Sans MS" w:cs="Times New Roman"/>
          <w:color w:val="222222"/>
          <w:spacing w:val="-4"/>
        </w:rPr>
        <w:t>Allete</w:t>
      </w:r>
      <w:proofErr w:type="spellEnd"/>
      <w:r w:rsidRPr="00131FAC">
        <w:rPr>
          <w:rFonts w:ascii="Comic Sans MS" w:eastAsia="Times New Roman" w:hAnsi="Comic Sans MS" w:cs="Times New Roman"/>
          <w:color w:val="222222"/>
          <w:spacing w:val="-4"/>
        </w:rPr>
        <w:t xml:space="preserve"> Clean Energy, a subsidiary of Duluth-based </w:t>
      </w:r>
      <w:proofErr w:type="spellStart"/>
      <w:r w:rsidRPr="00131FAC">
        <w:rPr>
          <w:rFonts w:ascii="Comic Sans MS" w:eastAsia="Times New Roman" w:hAnsi="Comic Sans MS" w:cs="Times New Roman"/>
          <w:color w:val="222222"/>
          <w:spacing w:val="-4"/>
        </w:rPr>
        <w:t>Allete</w:t>
      </w:r>
      <w:proofErr w:type="spellEnd"/>
      <w:r w:rsidRPr="00131FAC">
        <w:rPr>
          <w:rFonts w:ascii="Comic Sans MS" w:eastAsia="Times New Roman" w:hAnsi="Comic Sans MS" w:cs="Times New Roman"/>
          <w:color w:val="222222"/>
          <w:spacing w:val="-4"/>
        </w:rPr>
        <w:t>, the owner of Minnesota Power.</w:t>
      </w:r>
    </w:p>
    <w:p w:rsidR="00131FAC" w:rsidRPr="00131FAC" w:rsidRDefault="00131FAC" w:rsidP="00131FAC">
      <w:pPr>
        <w:shd w:val="clear" w:color="auto" w:fill="FFFFFF"/>
        <w:spacing w:before="100" w:beforeAutospacing="1" w:after="100" w:afterAutospacing="1" w:line="336" w:lineRule="atLeast"/>
        <w:rPr>
          <w:rFonts w:ascii="Comic Sans MS" w:eastAsia="Times New Roman" w:hAnsi="Comic Sans MS" w:cs="Times New Roman"/>
          <w:color w:val="212121"/>
        </w:rPr>
      </w:pPr>
      <w:r w:rsidRPr="00131FAC">
        <w:rPr>
          <w:rFonts w:ascii="Comic Sans MS" w:eastAsia="Times New Roman" w:hAnsi="Comic Sans MS" w:cs="Times New Roman"/>
          <w:color w:val="222222"/>
          <w:spacing w:val="-4"/>
        </w:rPr>
        <w:t>The three projects unveiled Thursday will operate under either a "power purchase agreement" or a "build-to-own" structure. With the former, Xcel buys power from an independent owner over a 20- to 25-year contract. Under the latter, the project is developed and owned independently, but with the aim that Xcel will eventually own it.</w:t>
      </w:r>
    </w:p>
    <w:p w:rsidR="00131FAC" w:rsidRPr="00131FAC" w:rsidRDefault="00131FAC" w:rsidP="00131FAC">
      <w:pPr>
        <w:shd w:val="clear" w:color="auto" w:fill="FFFFFF"/>
        <w:spacing w:before="100" w:beforeAutospacing="1" w:after="100" w:afterAutospacing="1" w:line="336" w:lineRule="atLeast"/>
        <w:rPr>
          <w:rFonts w:ascii="Comic Sans MS" w:eastAsia="Times New Roman" w:hAnsi="Comic Sans MS" w:cs="Times New Roman"/>
          <w:color w:val="212121"/>
        </w:rPr>
      </w:pPr>
      <w:r w:rsidRPr="00131FAC">
        <w:rPr>
          <w:rFonts w:ascii="Comic Sans MS" w:eastAsia="Times New Roman" w:hAnsi="Comic Sans MS" w:cs="Times New Roman"/>
          <w:color w:val="222222"/>
          <w:spacing w:val="-4"/>
        </w:rPr>
        <w:t>The four new wind plants announced in October would be built and owned by Xcel itself, though the utility would contract out the engineering and construction work. Plants that are owned directly by Xcel can be built into the utility's rate base.</w:t>
      </w:r>
    </w:p>
    <w:p w:rsidR="00131FAC" w:rsidRPr="00131FAC" w:rsidRDefault="00131FAC" w:rsidP="00131FAC">
      <w:pPr>
        <w:shd w:val="clear" w:color="auto" w:fill="FFFFFF"/>
        <w:spacing w:before="100" w:beforeAutospacing="1" w:after="100" w:afterAutospacing="1" w:line="336" w:lineRule="atLeast"/>
        <w:rPr>
          <w:rFonts w:ascii="Comic Sans MS" w:eastAsia="Times New Roman" w:hAnsi="Comic Sans MS" w:cs="Times New Roman"/>
          <w:color w:val="212121"/>
        </w:rPr>
      </w:pPr>
      <w:r w:rsidRPr="00131FAC">
        <w:rPr>
          <w:rFonts w:ascii="Comic Sans MS" w:eastAsia="Times New Roman" w:hAnsi="Comic Sans MS" w:cs="Times New Roman"/>
          <w:color w:val="222222"/>
          <w:spacing w:val="-4"/>
        </w:rPr>
        <w:t>All planned projects are subject to regulatory approval and are expected to be producing power by 2020. By then, Xcel expects to get over 20 percent of its electricity production from wind, up from around 15 percent now.</w:t>
      </w:r>
    </w:p>
    <w:p w:rsidR="00131FAC" w:rsidRPr="00131FAC" w:rsidRDefault="00131FAC" w:rsidP="00131FAC">
      <w:pPr>
        <w:shd w:val="clear" w:color="auto" w:fill="FFFFFF"/>
        <w:spacing w:after="0" w:line="240" w:lineRule="auto"/>
        <w:rPr>
          <w:rFonts w:ascii="Comic Sans MS" w:eastAsia="Times New Roman" w:hAnsi="Comic Sans MS" w:cs="Times New Roman"/>
          <w:color w:val="212121"/>
        </w:rPr>
      </w:pPr>
      <w:hyperlink r:id="rId7" w:tgtFrame="_blank" w:history="1">
        <w:r w:rsidRPr="00131FAC">
          <w:rPr>
            <w:rFonts w:ascii="Comic Sans MS" w:eastAsia="Times New Roman" w:hAnsi="Comic Sans MS" w:cs="Arial"/>
            <w:color w:val="909090"/>
            <w:u w:val="single"/>
          </w:rPr>
          <w:t>mike.hughlett@startribune.com</w:t>
        </w:r>
      </w:hyperlink>
      <w:r w:rsidRPr="00131FAC">
        <w:rPr>
          <w:rFonts w:ascii="Comic Sans MS" w:eastAsia="Times New Roman" w:hAnsi="Comic Sans MS" w:cs="Arial"/>
          <w:color w:val="222222"/>
        </w:rPr>
        <w:t> </w:t>
      </w:r>
      <w:hyperlink r:id="rId8" w:tgtFrame="_blank" w:history="1">
        <w:r w:rsidRPr="00131FAC">
          <w:rPr>
            <w:rFonts w:ascii="Comic Sans MS" w:eastAsia="Times New Roman" w:hAnsi="Comic Sans MS" w:cs="Arial"/>
            <w:color w:val="909090"/>
            <w:u w:val="single"/>
          </w:rPr>
          <w:t>612-673-7003</w:t>
        </w:r>
      </w:hyperlink>
    </w:p>
    <w:p w:rsidR="00131FAC" w:rsidRPr="00131FAC" w:rsidRDefault="00131FAC" w:rsidP="00131FAC">
      <w:pPr>
        <w:shd w:val="clear" w:color="auto" w:fill="FFFFFF"/>
        <w:spacing w:after="0" w:line="240" w:lineRule="auto"/>
        <w:rPr>
          <w:rFonts w:ascii="Comic Sans MS" w:eastAsia="Times New Roman" w:hAnsi="Comic Sans MS" w:cs="Times New Roman"/>
          <w:color w:val="212121"/>
        </w:rPr>
      </w:pPr>
      <w:r w:rsidRPr="00131FAC">
        <w:rPr>
          <w:rFonts w:ascii="Comic Sans MS" w:eastAsia="Times New Roman" w:hAnsi="Comic Sans MS" w:cs="Times New Roman"/>
          <w:color w:val="212121"/>
        </w:rPr>
        <w:t> </w:t>
      </w:r>
    </w:p>
    <w:p w:rsidR="0076134C" w:rsidRPr="00131FAC" w:rsidRDefault="0076134C"/>
    <w:sectPr w:rsidR="0076134C" w:rsidRPr="00131FAC" w:rsidSect="004C50D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AC"/>
    <w:rsid w:val="00010321"/>
    <w:rsid w:val="00016885"/>
    <w:rsid w:val="000215F9"/>
    <w:rsid w:val="00033C30"/>
    <w:rsid w:val="00037191"/>
    <w:rsid w:val="00041F03"/>
    <w:rsid w:val="00050312"/>
    <w:rsid w:val="00055FB5"/>
    <w:rsid w:val="0006191F"/>
    <w:rsid w:val="00061999"/>
    <w:rsid w:val="0006589B"/>
    <w:rsid w:val="0007008E"/>
    <w:rsid w:val="000C37D8"/>
    <w:rsid w:val="000C494E"/>
    <w:rsid w:val="000C7626"/>
    <w:rsid w:val="000E3A43"/>
    <w:rsid w:val="00131FAC"/>
    <w:rsid w:val="00152683"/>
    <w:rsid w:val="00171246"/>
    <w:rsid w:val="00184DB7"/>
    <w:rsid w:val="00194573"/>
    <w:rsid w:val="001957EB"/>
    <w:rsid w:val="00197A8B"/>
    <w:rsid w:val="001B0648"/>
    <w:rsid w:val="001B3218"/>
    <w:rsid w:val="001B4B32"/>
    <w:rsid w:val="001B73ED"/>
    <w:rsid w:val="001D01AD"/>
    <w:rsid w:val="001E056E"/>
    <w:rsid w:val="001E2CA8"/>
    <w:rsid w:val="001F7573"/>
    <w:rsid w:val="002007EF"/>
    <w:rsid w:val="002515D6"/>
    <w:rsid w:val="00252487"/>
    <w:rsid w:val="00295393"/>
    <w:rsid w:val="002C7FB6"/>
    <w:rsid w:val="002E0A95"/>
    <w:rsid w:val="002F0DA7"/>
    <w:rsid w:val="00305BB7"/>
    <w:rsid w:val="00313A47"/>
    <w:rsid w:val="0032108D"/>
    <w:rsid w:val="00322111"/>
    <w:rsid w:val="00324E70"/>
    <w:rsid w:val="003263C9"/>
    <w:rsid w:val="00334C67"/>
    <w:rsid w:val="0034109C"/>
    <w:rsid w:val="0034155D"/>
    <w:rsid w:val="00344DD2"/>
    <w:rsid w:val="00357572"/>
    <w:rsid w:val="00390053"/>
    <w:rsid w:val="003955A3"/>
    <w:rsid w:val="003D1D3B"/>
    <w:rsid w:val="003F219B"/>
    <w:rsid w:val="004372AB"/>
    <w:rsid w:val="004510F7"/>
    <w:rsid w:val="004642CD"/>
    <w:rsid w:val="004A151B"/>
    <w:rsid w:val="004A204C"/>
    <w:rsid w:val="004A63D6"/>
    <w:rsid w:val="004C50D3"/>
    <w:rsid w:val="004D4AB9"/>
    <w:rsid w:val="00502262"/>
    <w:rsid w:val="0050232B"/>
    <w:rsid w:val="00504B89"/>
    <w:rsid w:val="005279E3"/>
    <w:rsid w:val="005424B0"/>
    <w:rsid w:val="00553421"/>
    <w:rsid w:val="005807BF"/>
    <w:rsid w:val="00582E4E"/>
    <w:rsid w:val="005C4634"/>
    <w:rsid w:val="005D72C2"/>
    <w:rsid w:val="005E1302"/>
    <w:rsid w:val="00617FE2"/>
    <w:rsid w:val="00633010"/>
    <w:rsid w:val="00663747"/>
    <w:rsid w:val="00667603"/>
    <w:rsid w:val="006678D5"/>
    <w:rsid w:val="006731B0"/>
    <w:rsid w:val="00684BC6"/>
    <w:rsid w:val="006A1175"/>
    <w:rsid w:val="006B5B64"/>
    <w:rsid w:val="006C7DA1"/>
    <w:rsid w:val="007450E8"/>
    <w:rsid w:val="00760731"/>
    <w:rsid w:val="0076134C"/>
    <w:rsid w:val="007646CA"/>
    <w:rsid w:val="007C2C8A"/>
    <w:rsid w:val="007C5423"/>
    <w:rsid w:val="007D1726"/>
    <w:rsid w:val="00814027"/>
    <w:rsid w:val="008332AD"/>
    <w:rsid w:val="00864966"/>
    <w:rsid w:val="008A1EC0"/>
    <w:rsid w:val="008B46C9"/>
    <w:rsid w:val="008E52C6"/>
    <w:rsid w:val="008F516C"/>
    <w:rsid w:val="00901573"/>
    <w:rsid w:val="00905694"/>
    <w:rsid w:val="0091184F"/>
    <w:rsid w:val="009130EE"/>
    <w:rsid w:val="009267EE"/>
    <w:rsid w:val="00937259"/>
    <w:rsid w:val="00976F64"/>
    <w:rsid w:val="00983D00"/>
    <w:rsid w:val="00993575"/>
    <w:rsid w:val="009E10B4"/>
    <w:rsid w:val="009F354E"/>
    <w:rsid w:val="009F4295"/>
    <w:rsid w:val="009F70CE"/>
    <w:rsid w:val="00A21840"/>
    <w:rsid w:val="00A306B9"/>
    <w:rsid w:val="00A4112A"/>
    <w:rsid w:val="00A4437F"/>
    <w:rsid w:val="00A6234D"/>
    <w:rsid w:val="00A6445B"/>
    <w:rsid w:val="00A710B1"/>
    <w:rsid w:val="00A85CB6"/>
    <w:rsid w:val="00A92390"/>
    <w:rsid w:val="00AC778F"/>
    <w:rsid w:val="00AC78D6"/>
    <w:rsid w:val="00AD4CE4"/>
    <w:rsid w:val="00AD5662"/>
    <w:rsid w:val="00AE2C26"/>
    <w:rsid w:val="00AE7904"/>
    <w:rsid w:val="00AF3122"/>
    <w:rsid w:val="00B031D8"/>
    <w:rsid w:val="00B13091"/>
    <w:rsid w:val="00B557F7"/>
    <w:rsid w:val="00BA1AAC"/>
    <w:rsid w:val="00BA7EAB"/>
    <w:rsid w:val="00BF5F61"/>
    <w:rsid w:val="00C01F9D"/>
    <w:rsid w:val="00C25A6E"/>
    <w:rsid w:val="00C35331"/>
    <w:rsid w:val="00C80EF5"/>
    <w:rsid w:val="00C92E54"/>
    <w:rsid w:val="00CB4A12"/>
    <w:rsid w:val="00CC298D"/>
    <w:rsid w:val="00CD0740"/>
    <w:rsid w:val="00D0142C"/>
    <w:rsid w:val="00D0377B"/>
    <w:rsid w:val="00D131CE"/>
    <w:rsid w:val="00D3458B"/>
    <w:rsid w:val="00D44C16"/>
    <w:rsid w:val="00D47265"/>
    <w:rsid w:val="00D81FA5"/>
    <w:rsid w:val="00D96D67"/>
    <w:rsid w:val="00DA0B81"/>
    <w:rsid w:val="00DA4D2D"/>
    <w:rsid w:val="00DB7B7E"/>
    <w:rsid w:val="00DD232E"/>
    <w:rsid w:val="00DD47AB"/>
    <w:rsid w:val="00DE3915"/>
    <w:rsid w:val="00E06A58"/>
    <w:rsid w:val="00E11243"/>
    <w:rsid w:val="00E14D35"/>
    <w:rsid w:val="00E22FC8"/>
    <w:rsid w:val="00E35F17"/>
    <w:rsid w:val="00E4049A"/>
    <w:rsid w:val="00E458D2"/>
    <w:rsid w:val="00E47AEB"/>
    <w:rsid w:val="00E534AE"/>
    <w:rsid w:val="00E60441"/>
    <w:rsid w:val="00E70FC7"/>
    <w:rsid w:val="00E94D22"/>
    <w:rsid w:val="00E9573B"/>
    <w:rsid w:val="00EA0D8C"/>
    <w:rsid w:val="00EA14AC"/>
    <w:rsid w:val="00EA14ED"/>
    <w:rsid w:val="00EA328A"/>
    <w:rsid w:val="00EA4783"/>
    <w:rsid w:val="00EC475C"/>
    <w:rsid w:val="00ED79DA"/>
    <w:rsid w:val="00ED7C2F"/>
    <w:rsid w:val="00ED7D75"/>
    <w:rsid w:val="00EE2F1B"/>
    <w:rsid w:val="00EE66AA"/>
    <w:rsid w:val="00EE7107"/>
    <w:rsid w:val="00F039DA"/>
    <w:rsid w:val="00F05FC3"/>
    <w:rsid w:val="00F137DF"/>
    <w:rsid w:val="00F23228"/>
    <w:rsid w:val="00F5366D"/>
    <w:rsid w:val="00F5415A"/>
    <w:rsid w:val="00F63A32"/>
    <w:rsid w:val="00F70A24"/>
    <w:rsid w:val="00F935BD"/>
    <w:rsid w:val="00FA39C5"/>
    <w:rsid w:val="00FB07CC"/>
    <w:rsid w:val="00FC4981"/>
    <w:rsid w:val="00FC53AC"/>
    <w:rsid w:val="00FD40C9"/>
    <w:rsid w:val="00FE0EF3"/>
    <w:rsid w:val="00FF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F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57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612-673-7003" TargetMode="External"/><Relationship Id="rId3" Type="http://schemas.openxmlformats.org/officeDocument/2006/relationships/settings" Target="settings.xml"/><Relationship Id="rId7" Type="http://schemas.openxmlformats.org/officeDocument/2006/relationships/hyperlink" Target="mailto:mike.hughlett@startribune.com?subject=Xcel%20unveils%20new%20phase%20of%20wind%20power%20construction,%20with%20huge%20plant%20in%20S.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startribune.com/mike-hughlett/8952224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Riedell</dc:creator>
  <cp:lastModifiedBy>Kelly Riedell</cp:lastModifiedBy>
  <cp:revision>1</cp:revision>
  <dcterms:created xsi:type="dcterms:W3CDTF">2017-03-17T12:26:00Z</dcterms:created>
  <dcterms:modified xsi:type="dcterms:W3CDTF">2017-03-17T12:30:00Z</dcterms:modified>
</cp:coreProperties>
</file>